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EB9A" w14:textId="77777777" w:rsidR="007C603A" w:rsidRDefault="007C603A" w:rsidP="007C603A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OBWIESZCZENIE</w:t>
      </w:r>
    </w:p>
    <w:p w14:paraId="324C1616" w14:textId="77777777" w:rsidR="007C603A" w:rsidRDefault="007C603A" w:rsidP="007C603A">
      <w:pPr>
        <w:overflowPunct w:val="0"/>
        <w:autoSpaceDE w:val="0"/>
        <w:autoSpaceDN w:val="0"/>
        <w:adjustRightInd w:val="0"/>
        <w:spacing w:after="24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>
        <w:rPr>
          <w:b/>
          <w:spacing w:val="16"/>
          <w:sz w:val="28"/>
          <w:szCs w:val="28"/>
          <w:lang w:eastAsia="en-US"/>
        </w:rPr>
        <w:t>o wszczęciu postępowania administracyjnego</w:t>
      </w:r>
    </w:p>
    <w:p w14:paraId="2BF82B1A" w14:textId="77777777" w:rsidR="007C603A" w:rsidRDefault="007C603A" w:rsidP="007C603A">
      <w:pPr>
        <w:overflowPunct w:val="0"/>
        <w:autoSpaceDE w:val="0"/>
        <w:autoSpaceDN w:val="0"/>
        <w:adjustRightInd w:val="0"/>
        <w:spacing w:before="120" w:line="360" w:lineRule="auto"/>
        <w:ind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Stosownie do wymogów art. 49 ustawy z dnia 14 czerwca 1960 r. </w:t>
      </w:r>
      <w:r>
        <w:rPr>
          <w:i/>
          <w:sz w:val="24"/>
          <w:szCs w:val="24"/>
        </w:rPr>
        <w:t>Kodeks postępowania administra</w:t>
      </w:r>
      <w:r>
        <w:rPr>
          <w:i/>
          <w:sz w:val="24"/>
          <w:szCs w:val="24"/>
        </w:rPr>
        <w:softHyphen/>
        <w:t>cyjnego</w:t>
      </w:r>
      <w:r>
        <w:rPr>
          <w:sz w:val="24"/>
          <w:szCs w:val="24"/>
        </w:rPr>
        <w:t xml:space="preserve"> (</w:t>
      </w:r>
      <w:bookmarkStart w:id="0" w:name="_Hlk81224965"/>
      <w:r>
        <w:rPr>
          <w:sz w:val="24"/>
          <w:szCs w:val="24"/>
        </w:rPr>
        <w:t>Dz.U.2023.775 ze zmianami</w:t>
      </w:r>
      <w:bookmarkEnd w:id="0"/>
      <w:r>
        <w:rPr>
          <w:sz w:val="24"/>
          <w:szCs w:val="24"/>
        </w:rPr>
        <w:t xml:space="preserve">) oraz art. 15 ust. 4 w związku art. 8 ustawy z dnia 24 kwietnia 2009 r. </w:t>
      </w:r>
      <w:r>
        <w:rPr>
          <w:i/>
          <w:sz w:val="24"/>
          <w:szCs w:val="24"/>
        </w:rPr>
        <w:t>o inwestycjach w zakresie terminalu regazyfikacyjnego skroplonego gazu ziemnego w Świnoujściu</w:t>
      </w:r>
      <w:r>
        <w:rPr>
          <w:sz w:val="24"/>
          <w:szCs w:val="24"/>
        </w:rPr>
        <w:t xml:space="preserve"> (Dz.U.2023.924 ze zmianami),</w:t>
      </w:r>
    </w:p>
    <w:p w14:paraId="6A9A5E82" w14:textId="77777777" w:rsidR="007C603A" w:rsidRDefault="007C603A" w:rsidP="007C603A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3F2887CE" w14:textId="77777777" w:rsidR="007C603A" w:rsidRDefault="007C603A" w:rsidP="007C603A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>
        <w:rPr>
          <w:b/>
          <w:spacing w:val="6"/>
          <w:sz w:val="28"/>
          <w:szCs w:val="28"/>
          <w:lang w:eastAsia="en-US"/>
        </w:rPr>
        <w:t>Wojewoda Małopolski</w:t>
      </w:r>
    </w:p>
    <w:p w14:paraId="10EEB6DE" w14:textId="77777777" w:rsidR="007C603A" w:rsidRDefault="007C603A" w:rsidP="007C603A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30EA0BA3" w14:textId="77777777" w:rsidR="007C603A" w:rsidRDefault="007C603A" w:rsidP="007C603A">
      <w:pPr>
        <w:spacing w:after="120" w:line="360" w:lineRule="auto"/>
        <w:ind w:firstLine="0"/>
        <w:jc w:val="left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zawiadamia o wszczęciu 27 października 2023 r., </w:t>
      </w:r>
      <w:r>
        <w:rPr>
          <w:spacing w:val="-4"/>
          <w:sz w:val="24"/>
          <w:szCs w:val="24"/>
        </w:rPr>
        <w:t>postępowania administracyjnego (znak sprawy: WI</w:t>
      </w:r>
      <w:r>
        <w:rPr>
          <w:spacing w:val="-4"/>
          <w:sz w:val="24"/>
          <w:szCs w:val="24"/>
        </w:rPr>
        <w:noBreakHyphen/>
        <w:t xml:space="preserve">II.7840.1.72.2023.MB), na wniosek z 26.10.2023 r. (uzupełniony 29.12.2023 r. na wezwanie z 10.11.2023 r. oraz 22.01.2024 r. na wezwanie z 12.01.2024 r.), złożony przez inwestora: </w:t>
      </w:r>
      <w:bookmarkStart w:id="1" w:name="_Hlk139964065"/>
      <w:bookmarkStart w:id="2" w:name="_Hlk113352345"/>
      <w:r>
        <w:rPr>
          <w:b/>
          <w:bCs/>
          <w:spacing w:val="-4"/>
          <w:sz w:val="24"/>
          <w:szCs w:val="24"/>
        </w:rPr>
        <w:t>Operator Gazociągów Przesyłowych GAZ-SYSTEM S.A., ul. Mszczonowska 4, 02-337 Warszawa</w:t>
      </w:r>
      <w:r>
        <w:rPr>
          <w:spacing w:val="-4"/>
          <w:sz w:val="24"/>
          <w:szCs w:val="24"/>
        </w:rPr>
        <w:t>,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działającego przez pełnomocnika </w:t>
      </w:r>
      <w:bookmarkEnd w:id="1"/>
      <w:r>
        <w:rPr>
          <w:spacing w:val="-4"/>
          <w:sz w:val="24"/>
          <w:szCs w:val="24"/>
        </w:rPr>
        <w:t xml:space="preserve">Mateusza Szymalskiego,  </w:t>
      </w:r>
      <w:bookmarkEnd w:id="2"/>
    </w:p>
    <w:p w14:paraId="1DCD2D68" w14:textId="77777777" w:rsidR="007C603A" w:rsidRDefault="007C603A" w:rsidP="007C603A">
      <w:pPr>
        <w:spacing w:after="1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w sprawie,</w:t>
      </w:r>
    </w:p>
    <w:p w14:paraId="6353A34E" w14:textId="77777777" w:rsidR="007C603A" w:rsidRDefault="007C603A" w:rsidP="007C603A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wydania decyzji o udzieleniu pozwolenia na budowę inwestycji pn</w:t>
      </w:r>
      <w:bookmarkStart w:id="3" w:name="_Hlk139964077"/>
      <w:r>
        <w:rPr>
          <w:sz w:val="24"/>
          <w:szCs w:val="24"/>
        </w:rPr>
        <w:t>.:</w:t>
      </w:r>
    </w:p>
    <w:p w14:paraId="1AACCDD7" w14:textId="77777777" w:rsidR="007C603A" w:rsidRDefault="007C603A" w:rsidP="007C603A">
      <w:pPr>
        <w:spacing w:line="36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Wymiana odcinka gazociągu wysokiego ciśnienia DN 500 relacji Łukanowice – Sledziejowice – Zederman na terenie Rodzinnych Ogródków Działkowych "Mistrzejowice" oraz "Mistrzejowice II" w Krakowie, w zakresie: </w:t>
      </w:r>
    </w:p>
    <w:p w14:paraId="72617729" w14:textId="77777777" w:rsidR="007C603A" w:rsidRDefault="007C603A" w:rsidP="007C60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Budowa nowego odcinka gazociągu w/c DN500 MOP 5,5 MPa o długości ok. 940 m; </w:t>
      </w:r>
    </w:p>
    <w:p w14:paraId="202559BB" w14:textId="77777777" w:rsidR="007C603A" w:rsidRDefault="007C603A" w:rsidP="007C60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Budowa nowego odcinka gazociągu w/c DN150 MOP 5,5 MPa o długości ok. 19 m; </w:t>
      </w:r>
    </w:p>
    <w:p w14:paraId="53F01BE5" w14:textId="77777777" w:rsidR="007C603A" w:rsidRDefault="007C603A" w:rsidP="007C60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Rozbiórka istniejącego zespołu zaporowo - upustowego DN100 MOP 5,5 MPa; </w:t>
      </w:r>
    </w:p>
    <w:p w14:paraId="3D6B0C8A" w14:textId="77777777" w:rsidR="007C603A" w:rsidRDefault="007C603A" w:rsidP="007C60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 xml:space="preserve">Wyłączenie z eksploatacji istniejącego odcinka gazociągu w/c DN500 o długości ok. 750 m; </w:t>
      </w:r>
    </w:p>
    <w:p w14:paraId="4ECCD6A2" w14:textId="77777777" w:rsidR="007C603A" w:rsidRPr="007C603A" w:rsidRDefault="007C603A" w:rsidP="007C60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b/>
          <w:bCs/>
          <w:spacing w:val="-12"/>
          <w:sz w:val="24"/>
          <w:szCs w:val="24"/>
        </w:rPr>
      </w:pPr>
      <w:r w:rsidRPr="007C603A">
        <w:rPr>
          <w:b/>
          <w:bCs/>
          <w:spacing w:val="-12"/>
          <w:sz w:val="24"/>
          <w:szCs w:val="24"/>
        </w:rPr>
        <w:t xml:space="preserve">Wyłączenie z eksploatacji istniejącego odcinka gazociągu w/c DN125 o długości ok. 300 m. </w:t>
      </w:r>
    </w:p>
    <w:bookmarkEnd w:id="3"/>
    <w:p w14:paraId="2352F027" w14:textId="77777777" w:rsidR="007C603A" w:rsidRDefault="007C603A" w:rsidP="007C603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nieruchomości (miejsce wykonywania robót budowlanych): województwo małopolskie, powiat miasto Kraków, gmina Kraków, miejscowość Kraków, kod pocztowy 31-651, i</w:t>
      </w:r>
      <w:r>
        <w:rPr>
          <w:b/>
          <w:bCs/>
          <w:spacing w:val="-6"/>
          <w:sz w:val="24"/>
          <w:szCs w:val="24"/>
        </w:rPr>
        <w:t>dentyfikatory działek ewidencyjnych przez które przebiega projektowany gazociąg:</w:t>
      </w:r>
    </w:p>
    <w:tbl>
      <w:tblPr>
        <w:tblW w:w="932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5245"/>
        <w:gridCol w:w="3299"/>
      </w:tblGrid>
      <w:tr w:rsidR="007C603A" w14:paraId="1D99592E" w14:textId="77777777" w:rsidTr="007C603A">
        <w:trPr>
          <w:trHeight w:val="568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FD3BFD7" w14:textId="77777777" w:rsidR="007C603A" w:rsidRDefault="007C603A">
            <w:pPr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14:paraId="3973735F" w14:textId="77777777" w:rsidR="007C603A" w:rsidRDefault="007C603A">
            <w:pPr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Identyfikator działki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DDC4E" w14:textId="77777777" w:rsidR="007C603A" w:rsidRDefault="007C603A">
            <w:pPr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Numer Księgi Wieczystej</w:t>
            </w:r>
          </w:p>
        </w:tc>
      </w:tr>
      <w:tr w:rsidR="007C603A" w14:paraId="55397402" w14:textId="77777777" w:rsidTr="007C603A">
        <w:trPr>
          <w:trHeight w:val="30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F0012" w14:textId="77777777" w:rsidR="007C603A" w:rsidRDefault="007C603A">
            <w:pPr>
              <w:ind w:left="67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4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37B27B85" w14:textId="77777777" w:rsidR="007C603A" w:rsidRDefault="007C603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jednostka ewidencyjna Nowa Huta</w:t>
            </w:r>
          </w:p>
        </w:tc>
      </w:tr>
      <w:tr w:rsidR="007C603A" w14:paraId="70D6A6DD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450A3" w14:textId="77777777" w:rsidR="007C603A" w:rsidRDefault="007C603A">
            <w:pPr>
              <w:ind w:left="67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43643DF" w14:textId="77777777" w:rsidR="007C603A" w:rsidRDefault="007C603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Obręb 0001</w:t>
            </w:r>
          </w:p>
        </w:tc>
      </w:tr>
      <w:tr w:rsidR="007C603A" w14:paraId="2D2336AE" w14:textId="77777777" w:rsidTr="007C603A">
        <w:trPr>
          <w:trHeight w:val="34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CC58DA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3B79AB0A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126103_9.0001.98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5A3849C" w14:textId="77777777" w:rsidR="007C603A" w:rsidRDefault="007C603A">
            <w:pPr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KW 95063</w:t>
            </w:r>
          </w:p>
        </w:tc>
      </w:tr>
      <w:tr w:rsidR="007C603A" w14:paraId="4E1FAFF1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F57B2A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7682DECF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126103_9.0001.99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5AAA243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KR1P/00556058/8</w:t>
            </w:r>
          </w:p>
        </w:tc>
      </w:tr>
      <w:tr w:rsidR="007C603A" w14:paraId="6F233C24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AD94F5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0E383DC5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126103_9.0001.100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EA65BF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KR1P/00156679/3</w:t>
            </w:r>
          </w:p>
        </w:tc>
      </w:tr>
      <w:tr w:rsidR="007C603A" w14:paraId="7383A1C4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C7255E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33F15D6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126103_9.0001.101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D98A1C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KR1P/00124308/9</w:t>
            </w:r>
          </w:p>
        </w:tc>
      </w:tr>
      <w:tr w:rsidR="007C603A" w14:paraId="48C0098A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E1BED0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3E61E68A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CD5FFB8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KR1P/00401821/7</w:t>
            </w:r>
          </w:p>
        </w:tc>
      </w:tr>
      <w:tr w:rsidR="007C603A" w14:paraId="614B894F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3AC8D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0C38253F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0F99164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KR1P/00374058/8</w:t>
            </w:r>
          </w:p>
        </w:tc>
      </w:tr>
      <w:tr w:rsidR="007C603A" w14:paraId="1325AE11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DF8FB1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009833AD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A031411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30442</w:t>
            </w:r>
          </w:p>
        </w:tc>
      </w:tr>
      <w:tr w:rsidR="007C603A" w14:paraId="6A8514E9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93719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5E7A2052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126103_9.0001.105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E36E1E7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603A" w14:paraId="5788E342" w14:textId="77777777" w:rsidTr="007C603A">
        <w:trPr>
          <w:trHeight w:val="334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801F1E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14:paraId="643667A9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126103_9.0001.106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633AD37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174454</w:t>
            </w:r>
          </w:p>
        </w:tc>
      </w:tr>
      <w:tr w:rsidR="007C603A" w14:paraId="081F4B01" w14:textId="77777777" w:rsidTr="007C603A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315F" w14:textId="77777777" w:rsidR="007C603A" w:rsidRDefault="007C603A">
            <w:pPr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4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909CD8B" w14:textId="77777777" w:rsidR="007C603A" w:rsidRDefault="007C603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jednostka ewidencyjna Nowa Huta</w:t>
            </w:r>
          </w:p>
        </w:tc>
      </w:tr>
      <w:tr w:rsidR="007C603A" w14:paraId="5991BAB0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D226E" w14:textId="77777777" w:rsidR="007C603A" w:rsidRDefault="007C603A">
            <w:pPr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86EB139" w14:textId="77777777" w:rsidR="007C603A" w:rsidRDefault="007C603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obręb 0002</w:t>
            </w:r>
          </w:p>
        </w:tc>
      </w:tr>
      <w:tr w:rsidR="007C603A" w14:paraId="1EDC392A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3C9C1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A4FC67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  <w:t>126103_9.0002.52/42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17D4C12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KR1P/00594776/5</w:t>
            </w:r>
          </w:p>
        </w:tc>
      </w:tr>
      <w:tr w:rsidR="007C603A" w14:paraId="07ACCB0D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C5F2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D7B858C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126103_9.0002.52/43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26BEFAEB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267177</w:t>
            </w:r>
          </w:p>
        </w:tc>
      </w:tr>
      <w:tr w:rsidR="007C603A" w14:paraId="2C053749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65A00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7E76A89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126103_9.0002.52/44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3EED243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KR1P/00108862/2</w:t>
            </w:r>
          </w:p>
        </w:tc>
      </w:tr>
      <w:tr w:rsidR="007C603A" w14:paraId="3D2C33E4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6ACC8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9BF5683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126103_9.0002.52/69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C66C1F8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KR1P/00208148/2</w:t>
            </w:r>
          </w:p>
        </w:tc>
      </w:tr>
      <w:tr w:rsidR="007C603A" w14:paraId="5CF0332C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F81C6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AB281DE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126103_9.0002.52/72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D2CDB92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KR1P/00204751/4</w:t>
            </w:r>
          </w:p>
        </w:tc>
      </w:tr>
      <w:tr w:rsidR="007C603A" w14:paraId="1A7B3D96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8159A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39156AA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126103_9.0002.52/74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9B6878E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KR1P/00605197/3</w:t>
            </w:r>
          </w:p>
        </w:tc>
      </w:tr>
      <w:tr w:rsidR="007C603A" w14:paraId="37C41643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65A8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BA6A06A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126103_9.0002.52/75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265002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KR1P/00605197/3</w:t>
            </w:r>
          </w:p>
        </w:tc>
      </w:tr>
      <w:tr w:rsidR="007C603A" w14:paraId="799FF3EA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6DB5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E6A3C27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126103_9.0002.52/76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5C927504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KR1P/00185952/3</w:t>
            </w:r>
          </w:p>
        </w:tc>
      </w:tr>
      <w:tr w:rsidR="007C603A" w14:paraId="4B3721F9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D5391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F5BA961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126103_9.0002.52/77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A7DE7EB" w14:textId="77777777" w:rsidR="007C603A" w:rsidRDefault="007C603A">
            <w:pPr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KR1P/00185952/3</w:t>
            </w:r>
          </w:p>
        </w:tc>
      </w:tr>
      <w:tr w:rsidR="007C603A" w14:paraId="696642F5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F3430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121CA09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126103_9.0002.52/80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850A8BE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KR1P/00605197/3</w:t>
            </w:r>
          </w:p>
        </w:tc>
      </w:tr>
      <w:tr w:rsidR="007C603A" w14:paraId="1B27096B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AB37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A6C1A45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126103_9.0002.52/81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038B93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KR1P/00605197/3</w:t>
            </w:r>
          </w:p>
        </w:tc>
      </w:tr>
      <w:tr w:rsidR="007C603A" w14:paraId="46F672EA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10073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29B14F2" w14:textId="77777777" w:rsidR="007C603A" w:rsidRDefault="007C603A">
            <w:pP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126103_9.0002.52/82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27F413C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KR1P/00605197/3</w:t>
            </w:r>
          </w:p>
        </w:tc>
      </w:tr>
      <w:tr w:rsidR="007C603A" w14:paraId="4DE98307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345DC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DBBF45E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126103_9.0002.52/83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3E9AA645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KR1P/00632847/3</w:t>
            </w:r>
          </w:p>
        </w:tc>
      </w:tr>
      <w:tr w:rsidR="007C603A" w14:paraId="2B928767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474D8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D13390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126103_9.0002.52/84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57F3148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KR1P/00632847/3</w:t>
            </w:r>
          </w:p>
        </w:tc>
      </w:tr>
      <w:tr w:rsidR="007C603A" w14:paraId="6A2D539D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131C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EBFF52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  <w:t>126103_9.0002.151/12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52C28F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208690</w:t>
            </w:r>
          </w:p>
        </w:tc>
      </w:tr>
      <w:tr w:rsidR="007C603A" w14:paraId="18C1BC32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DA8D7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3733525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126103_9.0002.151/30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5CA9BA5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KR1P/00208689/6</w:t>
            </w:r>
          </w:p>
        </w:tc>
      </w:tr>
      <w:tr w:rsidR="007C603A" w14:paraId="004BA8F3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D86EE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E0E3E37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126103_9.0002.151/33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3759114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208689</w:t>
            </w:r>
          </w:p>
        </w:tc>
      </w:tr>
      <w:tr w:rsidR="007C603A" w14:paraId="2620C17F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2F57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62E1E3C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126103_9.0002.151/35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224AAEC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197155</w:t>
            </w:r>
          </w:p>
        </w:tc>
      </w:tr>
      <w:tr w:rsidR="007C603A" w14:paraId="4883796E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BE281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A1D3FA3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126103_9.0002.151/43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5F1F22B6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KR1P/00197153/9</w:t>
            </w:r>
          </w:p>
        </w:tc>
      </w:tr>
      <w:tr w:rsidR="007C603A" w14:paraId="3C7C4EE0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65E94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8F74A01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126103_9.0002.151/44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1DED41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KR1P/00197153/9</w:t>
            </w:r>
          </w:p>
        </w:tc>
      </w:tr>
      <w:tr w:rsidR="007C603A" w14:paraId="6F106CBB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AC843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511607F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126103_9.0002.151/49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6AFBDC8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5A59E894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84249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783CA33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126103_9.0002.151/50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5F10502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3B5A8147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C6136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56A4097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126103_9.0002.151/52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283CB0E1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4157470D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E5CF5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9E0E68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3F822AE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364B8B50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D8F65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682EF14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81AC6D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KR1P/00501498/4</w:t>
            </w:r>
          </w:p>
        </w:tc>
      </w:tr>
      <w:tr w:rsidR="007C603A" w14:paraId="73B2BBCD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C481E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CD76863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126103_9.0002.151/58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2ECC6E5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6097A265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9565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4FF0926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126103_9.0002.151/59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70EDF42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KR1P/00193005/9</w:t>
            </w:r>
          </w:p>
        </w:tc>
      </w:tr>
      <w:tr w:rsidR="007C603A" w14:paraId="22574084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DD81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3984E5D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126103_9.0002.151/63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503155C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KR1P/00208689/6</w:t>
            </w:r>
          </w:p>
        </w:tc>
      </w:tr>
      <w:tr w:rsidR="007C603A" w14:paraId="6C7FEE18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D67B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FAEDF2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126103_9.0002.151/64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1873EC5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KR1P/00208689/6</w:t>
            </w:r>
          </w:p>
        </w:tc>
      </w:tr>
      <w:tr w:rsidR="007C603A" w14:paraId="3D7FD881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E0988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B204ECC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126103_9.0002.151/66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17B97EB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KR1P/00501498/4</w:t>
            </w:r>
          </w:p>
        </w:tc>
      </w:tr>
      <w:tr w:rsidR="007C603A" w14:paraId="30565E7B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1A74D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09C1808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126103_9.0002.151/67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F52A37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KR1P/00501498/4</w:t>
            </w:r>
          </w:p>
        </w:tc>
      </w:tr>
      <w:tr w:rsidR="007C603A" w14:paraId="3CEE5372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36262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192314D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126103_9.0002.151/69 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07A3FC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KR1P/00193003/5</w:t>
            </w:r>
          </w:p>
        </w:tc>
      </w:tr>
      <w:tr w:rsidR="007C603A" w14:paraId="6E390239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0A31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C07C21C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126103_9.0002.151/70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0AE6A82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KR1P/00193003/5</w:t>
            </w:r>
          </w:p>
        </w:tc>
      </w:tr>
      <w:tr w:rsidR="007C603A" w14:paraId="595B0936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72E6F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05D1730" w14:textId="77777777" w:rsidR="007C603A" w:rsidRDefault="007C603A">
            <w:pPr>
              <w:rPr>
                <w:color w:val="CC66F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126103_9.0002.152/1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4E4F757D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KR1P/00200248/7</w:t>
            </w:r>
          </w:p>
        </w:tc>
      </w:tr>
      <w:tr w:rsidR="007C603A" w14:paraId="2052D6BF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D3D6D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3AA4C27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126103_9.0002.158/1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57382791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50379</w:t>
            </w:r>
          </w:p>
        </w:tc>
      </w:tr>
      <w:tr w:rsidR="007C603A" w14:paraId="683591DA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1489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EF1999F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126103_9.0002.265/3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259F380A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KR1P/00334440/1</w:t>
            </w:r>
          </w:p>
        </w:tc>
      </w:tr>
      <w:tr w:rsidR="007C603A" w14:paraId="250EDBC5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93734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A37AC05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126103_9.0002.286/11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54CF0565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KW 190843</w:t>
            </w:r>
          </w:p>
        </w:tc>
      </w:tr>
      <w:tr w:rsidR="007C603A" w14:paraId="767BAAD6" w14:textId="77777777" w:rsidTr="007C603A">
        <w:trPr>
          <w:trHeight w:val="300"/>
        </w:trPr>
        <w:tc>
          <w:tcPr>
            <w:tcW w:w="78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11D382" w14:textId="77777777" w:rsidR="007C603A" w:rsidRDefault="007C603A" w:rsidP="007C603A">
            <w:pPr>
              <w:numPr>
                <w:ilvl w:val="0"/>
                <w:numId w:val="15"/>
              </w:numPr>
              <w:spacing w:line="256" w:lineRule="auto"/>
              <w:ind w:left="427"/>
              <w:contextualSpacing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14:paraId="34EBEBE2" w14:textId="77777777" w:rsidR="007C603A" w:rsidRDefault="007C603A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126103_9.0002.287/3</w:t>
            </w:r>
          </w:p>
        </w:tc>
        <w:tc>
          <w:tcPr>
            <w:tcW w:w="329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C505C8" w14:textId="77777777" w:rsidR="007C603A" w:rsidRDefault="007C603A">
            <w:pPr>
              <w:pStyle w:val="Akapitzlist"/>
              <w:widowControl w:val="0"/>
              <w:suppressAutoHyphens/>
              <w:spacing w:line="256" w:lineRule="auto"/>
              <w:ind w:left="0" w:right="-1" w:firstLine="0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KR1P/00273262/3</w:t>
            </w:r>
          </w:p>
        </w:tc>
      </w:tr>
    </w:tbl>
    <w:p w14:paraId="525237DF" w14:textId="77777777" w:rsidR="007C603A" w:rsidRDefault="007C603A" w:rsidP="007C603A">
      <w:pPr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Obszar oddziaływania obiektu, o którym mowa w art. 28 ust. 2 ustawy z dnia 7 lipca 1994 r. </w:t>
      </w:r>
      <w:r>
        <w:rPr>
          <w:bCs/>
          <w:i/>
          <w:iCs/>
          <w:sz w:val="24"/>
          <w:szCs w:val="24"/>
        </w:rPr>
        <w:t>Prawo budowlane</w:t>
      </w:r>
      <w:r>
        <w:rPr>
          <w:bCs/>
          <w:sz w:val="24"/>
          <w:szCs w:val="24"/>
        </w:rPr>
        <w:t xml:space="preserve"> (Dz.U.2023.682 ze zmianami), nie wykracza poza teren objęty wnioskiem o pozwolenie na budowę.</w:t>
      </w:r>
    </w:p>
    <w:p w14:paraId="373658F4" w14:textId="77777777" w:rsidR="007C603A" w:rsidRPr="005D3ADF" w:rsidRDefault="007C603A" w:rsidP="007C603A">
      <w:pPr>
        <w:spacing w:line="240" w:lineRule="auto"/>
        <w:ind w:right="-1" w:firstLine="0"/>
        <w:rPr>
          <w:rFonts w:cs="Times New Roman"/>
          <w:sz w:val="12"/>
          <w:szCs w:val="12"/>
          <w:highlight w:val="yellow"/>
        </w:rPr>
      </w:pPr>
    </w:p>
    <w:p w14:paraId="3AFF6002" w14:textId="544F036F" w:rsidR="007C603A" w:rsidRDefault="007C603A" w:rsidP="007C603A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bookmarkStart w:id="4" w:name="_Hlk40879425"/>
      <w:bookmarkStart w:id="5" w:name="_Hlk41376392"/>
      <w:r w:rsidRPr="005D3ADF">
        <w:rPr>
          <w:b/>
          <w:sz w:val="24"/>
          <w:szCs w:val="24"/>
        </w:rPr>
        <w:t>Równocześnie Wojewoda Małopolski zawiadamia o wydaniu 24 stycznia 2024 r., postanowienia znak: WI-II.7840.1.72.2023.MB</w:t>
      </w:r>
      <w:r w:rsidRPr="005D3ADF">
        <w:rPr>
          <w:sz w:val="24"/>
          <w:szCs w:val="24"/>
        </w:rPr>
        <w:t>,</w:t>
      </w:r>
      <w:r>
        <w:rPr>
          <w:sz w:val="24"/>
          <w:szCs w:val="24"/>
        </w:rPr>
        <w:t xml:space="preserve"> na podstawie art. 35 ust. 3 ustawy z dnia 7 lipca 1994 r. </w:t>
      </w:r>
      <w:r>
        <w:rPr>
          <w:i/>
          <w:sz w:val="24"/>
          <w:szCs w:val="24"/>
        </w:rPr>
        <w:t xml:space="preserve">Prawo budowlane </w:t>
      </w:r>
      <w:r>
        <w:rPr>
          <w:sz w:val="24"/>
          <w:szCs w:val="24"/>
        </w:rPr>
        <w:t xml:space="preserve">(Dz.U.2023.682 ze zmianami), art. 15 i 16 ust. 1 i 2 ustawy z dnia 24 kwietnia 2009 r. </w:t>
      </w:r>
      <w:r>
        <w:rPr>
          <w:i/>
          <w:sz w:val="24"/>
          <w:szCs w:val="24"/>
        </w:rPr>
        <w:t>o inwestycjach w zakresie terminalu regazyfikacyjnego skroplonego gazu ziemnego w Świnoujściu</w:t>
      </w:r>
      <w:r>
        <w:rPr>
          <w:sz w:val="24"/>
          <w:szCs w:val="24"/>
        </w:rPr>
        <w:t xml:space="preserve"> oraz na podstawie art. 77 § 1 i art. 123 ustawy z dnia 14 czerwca 1960 r. </w:t>
      </w:r>
      <w:r>
        <w:rPr>
          <w:i/>
          <w:sz w:val="24"/>
          <w:szCs w:val="24"/>
        </w:rPr>
        <w:t>Kodeks postępowania administracyjnego</w:t>
      </w:r>
      <w:r>
        <w:rPr>
          <w:sz w:val="24"/>
          <w:szCs w:val="24"/>
        </w:rPr>
        <w:t xml:space="preserve">, </w:t>
      </w:r>
      <w:r w:rsidR="00266A8C" w:rsidRPr="005D3ADF">
        <w:rPr>
          <w:sz w:val="24"/>
          <w:szCs w:val="24"/>
        </w:rPr>
        <w:t xml:space="preserve">w </w:t>
      </w:r>
      <w:r w:rsidRPr="005D3ADF">
        <w:rPr>
          <w:sz w:val="24"/>
          <w:szCs w:val="24"/>
        </w:rPr>
        <w:t>którym nałożono na inwestora obowiązek usunięcia nieprawidłowości</w:t>
      </w:r>
      <w:r>
        <w:rPr>
          <w:sz w:val="24"/>
          <w:szCs w:val="24"/>
        </w:rPr>
        <w:t xml:space="preserve"> w </w:t>
      </w:r>
      <w:r w:rsidRPr="00266A8C">
        <w:rPr>
          <w:sz w:val="24"/>
          <w:szCs w:val="24"/>
        </w:rPr>
        <w:t>trzech egzemplarzach projektu budowlanego.</w:t>
      </w:r>
      <w:r>
        <w:rPr>
          <w:sz w:val="24"/>
          <w:szCs w:val="24"/>
        </w:rPr>
        <w:t xml:space="preserve"> Na wyżej wymienione postanowienie nie służy zażalenie.</w:t>
      </w:r>
    </w:p>
    <w:p w14:paraId="7212FE9F" w14:textId="77777777" w:rsidR="007C603A" w:rsidRDefault="007C603A" w:rsidP="007C603A">
      <w:pPr>
        <w:widowControl w:val="0"/>
        <w:overflowPunct w:val="0"/>
        <w:autoSpaceDE w:val="0"/>
        <w:autoSpaceDN w:val="0"/>
        <w:spacing w:after="240" w:line="360" w:lineRule="auto"/>
        <w:ind w:firstLine="0"/>
        <w:jc w:val="left"/>
        <w:rPr>
          <w:bCs/>
          <w:iCs/>
          <w:spacing w:val="-2"/>
          <w:sz w:val="24"/>
          <w:szCs w:val="24"/>
        </w:rPr>
      </w:pPr>
      <w:bookmarkStart w:id="6" w:name="_Hlk40879516"/>
      <w:r>
        <w:rPr>
          <w:iCs/>
          <w:spacing w:val="-2"/>
          <w:sz w:val="24"/>
          <w:szCs w:val="24"/>
        </w:rPr>
        <w:t xml:space="preserve">Informuje się, ze zainteresowane strony lub ich pełnomocnicy (legitymujący się pełnomocnictwem sporządzonym zgodnie z art. 32 i 33 </w:t>
      </w:r>
      <w:r>
        <w:rPr>
          <w:i/>
          <w:iCs/>
          <w:spacing w:val="-2"/>
          <w:sz w:val="24"/>
          <w:szCs w:val="24"/>
        </w:rPr>
        <w:t xml:space="preserve">Kodeksu postępowania administracyjnego, </w:t>
      </w:r>
      <w:r>
        <w:rPr>
          <w:iCs/>
          <w:spacing w:val="-2"/>
          <w:sz w:val="24"/>
          <w:szCs w:val="24"/>
        </w:rPr>
        <w:t xml:space="preserve">które podlega opłacie skarbowej zgodnie z przepisami ustawy z dnia 16 listopada 2006 r. </w:t>
      </w:r>
      <w:r>
        <w:rPr>
          <w:i/>
          <w:iCs/>
          <w:spacing w:val="-2"/>
          <w:sz w:val="24"/>
          <w:szCs w:val="24"/>
        </w:rPr>
        <w:t>o opłacie skarbowej</w:t>
      </w:r>
      <w:r>
        <w:rPr>
          <w:iCs/>
          <w:spacing w:val="-2"/>
          <w:sz w:val="24"/>
          <w:szCs w:val="24"/>
        </w:rPr>
        <w:t>) mogą zapoznać się z materiałem dowodowym oraz dokumen</w:t>
      </w:r>
      <w:r>
        <w:rPr>
          <w:iCs/>
          <w:spacing w:val="-2"/>
          <w:sz w:val="24"/>
          <w:szCs w:val="24"/>
        </w:rPr>
        <w:softHyphen/>
        <w:t>tacją przedłożoną przez inwestora i w tym przedmiocie wnieść ewentualne uwagi lub zastrzeżenia (powołując znak sprawy: WI</w:t>
      </w:r>
      <w:r>
        <w:rPr>
          <w:iCs/>
          <w:spacing w:val="-2"/>
          <w:sz w:val="24"/>
          <w:szCs w:val="24"/>
        </w:rPr>
        <w:noBreakHyphen/>
        <w:t>II.7840.1.72.2023.MB) w Wydziale Infrastruktury Mało</w:t>
      </w:r>
      <w:r>
        <w:rPr>
          <w:iCs/>
          <w:spacing w:val="-2"/>
          <w:sz w:val="24"/>
          <w:szCs w:val="24"/>
        </w:rPr>
        <w:softHyphen/>
        <w:t>polskiego Urzędu Wojewódzkiego w Krakowie, ul. Basztowa 22, pokój nr 67, w dniach i godzi</w:t>
      </w:r>
      <w:r>
        <w:rPr>
          <w:iCs/>
          <w:spacing w:val="-2"/>
          <w:sz w:val="24"/>
          <w:szCs w:val="24"/>
        </w:rPr>
        <w:softHyphen/>
        <w:t xml:space="preserve">nach pracy Urzędu: poniedziałek w godz. 9.00 – 17.00, wtorek – piątek w godz. 7.30 – 15.30, </w:t>
      </w:r>
      <w:bookmarkStart w:id="7" w:name="_Hlk140140664"/>
      <w:r>
        <w:rPr>
          <w:iCs/>
          <w:spacing w:val="-2"/>
          <w:sz w:val="24"/>
          <w:szCs w:val="24"/>
          <w:u w:val="single"/>
        </w:rPr>
        <w:t>po uprzednim umówieniu</w:t>
      </w:r>
      <w:r>
        <w:rPr>
          <w:iCs/>
          <w:spacing w:val="-2"/>
          <w:sz w:val="24"/>
          <w:szCs w:val="24"/>
        </w:rPr>
        <w:t xml:space="preserve"> – telefon kontaktowy nr </w:t>
      </w:r>
      <w:r w:rsidRPr="00F01E30">
        <w:rPr>
          <w:b/>
          <w:iCs/>
          <w:spacing w:val="-2"/>
          <w:sz w:val="24"/>
          <w:szCs w:val="24"/>
        </w:rPr>
        <w:t>12 39 21 670</w:t>
      </w:r>
      <w:r>
        <w:rPr>
          <w:bCs/>
          <w:iCs/>
          <w:spacing w:val="-2"/>
          <w:sz w:val="24"/>
          <w:szCs w:val="24"/>
        </w:rPr>
        <w:t>.</w:t>
      </w:r>
    </w:p>
    <w:bookmarkEnd w:id="4"/>
    <w:bookmarkEnd w:id="5"/>
    <w:bookmarkEnd w:id="6"/>
    <w:bookmarkEnd w:id="7"/>
    <w:p w14:paraId="5DBF080E" w14:textId="77777777" w:rsidR="007C603A" w:rsidRDefault="007C603A" w:rsidP="007C603A">
      <w:pPr>
        <w:autoSpaceDE w:val="0"/>
        <w:autoSpaceDN w:val="0"/>
        <w:adjustRightInd w:val="0"/>
        <w:spacing w:line="360" w:lineRule="auto"/>
        <w:ind w:left="284" w:hanging="284"/>
        <w:jc w:val="lef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Pouczenie:</w:t>
      </w:r>
    </w:p>
    <w:p w14:paraId="04A4E951" w14:textId="77777777" w:rsidR="007C603A" w:rsidRDefault="007C603A" w:rsidP="007C603A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  <w:r>
        <w:rPr>
          <w:iCs/>
          <w:sz w:val="24"/>
          <w:szCs w:val="24"/>
        </w:rPr>
        <w:t xml:space="preserve">Zgodnie z art. 41 </w:t>
      </w:r>
      <w:r>
        <w:rPr>
          <w:i/>
          <w:iCs/>
          <w:sz w:val="24"/>
          <w:szCs w:val="24"/>
        </w:rPr>
        <w:t>Kodeksu postępowania administracyjnego</w:t>
      </w:r>
      <w:r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5976EF0" w14:textId="77777777" w:rsidR="007C603A" w:rsidRDefault="007C603A" w:rsidP="007C603A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Zgodnie z art. 15 ust. 4 ustawy </w:t>
      </w:r>
      <w:r>
        <w:rPr>
          <w:i/>
          <w:iCs/>
          <w:sz w:val="24"/>
          <w:szCs w:val="24"/>
        </w:rPr>
        <w:t xml:space="preserve">o inwestycjach w zakresie terminalu regazyfikacyjnego skroplonego gazu ziemnego w Świnoujściu, </w:t>
      </w:r>
      <w:r>
        <w:rPr>
          <w:iCs/>
          <w:sz w:val="24"/>
          <w:szCs w:val="24"/>
        </w:rPr>
        <w:t>do postępowania w sprawie pozwolenia na budowę inwestycji w zakresie terminalu stosuje się odpo</w:t>
      </w:r>
      <w:r>
        <w:rPr>
          <w:iCs/>
          <w:sz w:val="24"/>
          <w:szCs w:val="24"/>
        </w:rPr>
        <w:softHyphen/>
        <w:t>wiednio, między innymi przepis art. 8 ust. 1 i 1a, który zobowiązuje wojewodę do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zawia</w:t>
      </w:r>
      <w:r>
        <w:rPr>
          <w:iCs/>
          <w:sz w:val="24"/>
          <w:szCs w:val="24"/>
        </w:rPr>
        <w:softHyphen/>
        <w:t>damia o wszczęciu postę</w:t>
      </w:r>
      <w:r>
        <w:rPr>
          <w:iCs/>
          <w:sz w:val="24"/>
          <w:szCs w:val="24"/>
        </w:rPr>
        <w:softHyphen/>
        <w:t>powania w zakresie terminalu:</w:t>
      </w:r>
    </w:p>
    <w:p w14:paraId="5D87D4F6" w14:textId="77777777" w:rsidR="007C603A" w:rsidRDefault="007C603A" w:rsidP="007C603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wnioskodawcę, wysyłając zawiadomienie na adres wskazany we wniosku;</w:t>
      </w:r>
    </w:p>
    <w:p w14:paraId="3F01D129" w14:textId="77777777" w:rsidR="007C603A" w:rsidRDefault="007C603A" w:rsidP="007C603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nieruchomości ze skutkiem doręczenia;</w:t>
      </w:r>
    </w:p>
    <w:p w14:paraId="43C1EC09" w14:textId="77777777" w:rsidR="007C603A" w:rsidRDefault="007C603A" w:rsidP="007C603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0188DC75" w14:textId="77777777" w:rsidR="007C603A" w:rsidRDefault="007C603A" w:rsidP="007C603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7A7E170B" w14:textId="77777777" w:rsidR="007C603A" w:rsidRDefault="007C603A" w:rsidP="007C603A">
      <w:pPr>
        <w:spacing w:line="360" w:lineRule="auto"/>
        <w:ind w:firstLine="0"/>
        <w:jc w:val="left"/>
        <w:rPr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>
        <w:rPr>
          <w:i/>
          <w:iCs/>
          <w:spacing w:val="-2"/>
          <w:sz w:val="24"/>
          <w:szCs w:val="24"/>
        </w:rPr>
        <w:t>o inwestycjach w zakresie terminalu regazyfikacyjnego skroplonego gazu ziemnego w Świnoujściu</w:t>
      </w:r>
      <w:r>
        <w:rPr>
          <w:iCs/>
          <w:spacing w:val="-2"/>
          <w:sz w:val="24"/>
          <w:szCs w:val="24"/>
        </w:rPr>
        <w:t>, stosuje się odpowied</w:t>
      </w:r>
      <w:r>
        <w:rPr>
          <w:iCs/>
          <w:spacing w:val="-2"/>
          <w:sz w:val="24"/>
          <w:szCs w:val="24"/>
        </w:rPr>
        <w:softHyphen/>
        <w:t xml:space="preserve">nio, zatem w przypadku, gdy po doręczeniu niniejszego zawiadomienia nastąpi </w:t>
      </w:r>
      <w:r>
        <w:rPr>
          <w:i/>
          <w:iCs/>
          <w:spacing w:val="-2"/>
          <w:sz w:val="24"/>
          <w:szCs w:val="24"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>
        <w:rPr>
          <w:iCs/>
          <w:spacing w:val="-2"/>
          <w:sz w:val="24"/>
          <w:szCs w:val="24"/>
        </w:rPr>
        <w:t xml:space="preserve"> – nabywca i zbywca, są obowiązani do zgłoszenia właściwemu wojewodzie danych nowego właściciela lub użytkownika wieczystego. </w:t>
      </w:r>
      <w:r>
        <w:rPr>
          <w:spacing w:val="-2"/>
          <w:sz w:val="24"/>
          <w:szCs w:val="24"/>
        </w:rPr>
        <w:t>Niedokonanie ww. zgłoszenia i prowadzenie postępowania bez udziału nowego właściciela lub użytkownika wieczystego nie stanowi podstawy do wznowienia postępowania.</w:t>
      </w:r>
    </w:p>
    <w:p w14:paraId="5246F715" w14:textId="77777777" w:rsidR="007C603A" w:rsidRDefault="007C603A" w:rsidP="007C603A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dotychczasowy właściciel lub użytkownik wieczysty nierucho</w:t>
      </w:r>
      <w:r>
        <w:rPr>
          <w:iCs/>
          <w:spacing w:val="-2"/>
          <w:sz w:val="24"/>
          <w:szCs w:val="24"/>
        </w:rPr>
        <w:softHyphen/>
        <w:t>mości nie żyje, a spadkobiercy nie wykazali prawa do spadku.</w:t>
      </w:r>
    </w:p>
    <w:p w14:paraId="0781D033" w14:textId="77777777" w:rsidR="007C603A" w:rsidRDefault="007C603A" w:rsidP="007C603A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Zgodnie z art. 49 </w:t>
      </w:r>
      <w:r>
        <w:rPr>
          <w:b/>
          <w:i/>
          <w:iCs/>
          <w:sz w:val="24"/>
          <w:szCs w:val="24"/>
        </w:rPr>
        <w:t>Kodeksu postępowania administracyjnego</w:t>
      </w:r>
      <w:r>
        <w:rPr>
          <w:b/>
          <w:iCs/>
          <w:sz w:val="24"/>
          <w:szCs w:val="24"/>
        </w:rPr>
        <w:t xml:space="preserve"> doręczenie uważa się za doko</w:t>
      </w:r>
      <w:r>
        <w:rPr>
          <w:b/>
          <w:iCs/>
          <w:sz w:val="24"/>
          <w:szCs w:val="24"/>
        </w:rPr>
        <w:softHyphen/>
        <w:t>nane po upływie 14 dni od dnia publicznego ogłoszenia.</w:t>
      </w:r>
    </w:p>
    <w:p w14:paraId="1A1CF9C4" w14:textId="77777777" w:rsidR="007C603A" w:rsidRDefault="007C603A" w:rsidP="007C603A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Obwieszczenie podlega publikacji:</w:t>
      </w:r>
    </w:p>
    <w:p w14:paraId="64A68162" w14:textId="77777777" w:rsidR="007C603A" w:rsidRDefault="007C603A" w:rsidP="007C60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na tablicy ogłoszeń Małopolskiego Urzędu Wojewódzkiego w Krakowie, na stronie internetowej urzędu wojewódzkiego oraz w Biuletynie Informacji Publicznej (art. 8 ust. 1 pkt 3 ustawy </w:t>
      </w:r>
      <w:r>
        <w:rPr>
          <w:i/>
          <w:iCs/>
          <w:sz w:val="24"/>
          <w:szCs w:val="24"/>
        </w:rPr>
        <w:t>o inwestycjach w zakresie terminalu regazyfikacyjnego skroplonego gazu ziemnego w Świnoujściu</w:t>
      </w:r>
      <w:r>
        <w:rPr>
          <w:iCs/>
          <w:sz w:val="24"/>
          <w:szCs w:val="24"/>
        </w:rPr>
        <w:t xml:space="preserve">);  </w:t>
      </w:r>
    </w:p>
    <w:p w14:paraId="62BE7ABF" w14:textId="77777777" w:rsidR="007C603A" w:rsidRDefault="007C603A" w:rsidP="007C60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na tablicy ogłoszeń, na stronie internetowej oraz w Biuletynie Informacji Publicznej Urzędu Miasta Krakowa – właściwego ze względu na lokalizację inwestycji w zakresie terminalu (art. 8 ust. 1 pkt 3 i 4 ww. ustawy);</w:t>
      </w:r>
    </w:p>
    <w:p w14:paraId="4077CBAD" w14:textId="77777777" w:rsidR="007C603A" w:rsidRDefault="007C603A" w:rsidP="007C60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w prasie o zasięgu ogólnopolskim (art. 8 ust. 1 pkt 3 ww. ustawy).</w:t>
      </w:r>
    </w:p>
    <w:p w14:paraId="4ECD80F7" w14:textId="77777777" w:rsidR="007C603A" w:rsidRDefault="007C603A" w:rsidP="007C603A">
      <w:pPr>
        <w:tabs>
          <w:tab w:val="left" w:pos="1590"/>
        </w:tabs>
        <w:spacing w:line="360" w:lineRule="auto"/>
        <w:ind w:firstLine="0"/>
        <w:jc w:val="left"/>
        <w:rPr>
          <w:sz w:val="24"/>
          <w:szCs w:val="24"/>
        </w:rPr>
      </w:pPr>
    </w:p>
    <w:p w14:paraId="3CD96AC2" w14:textId="77777777" w:rsidR="007C603A" w:rsidRDefault="007C603A" w:rsidP="007C603A">
      <w:pPr>
        <w:spacing w:line="360" w:lineRule="auto"/>
        <w:jc w:val="left"/>
        <w:rPr>
          <w:sz w:val="24"/>
          <w:szCs w:val="24"/>
        </w:rPr>
      </w:pPr>
    </w:p>
    <w:p w14:paraId="1AF8F5C9" w14:textId="77777777" w:rsidR="00E40140" w:rsidRPr="007C603A" w:rsidRDefault="00E40140" w:rsidP="007C603A"/>
    <w:sectPr w:rsidR="00E40140" w:rsidRPr="007C603A" w:rsidSect="00064AA7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CC21" w14:textId="77777777" w:rsidR="00064AA7" w:rsidRDefault="00064AA7">
      <w:pPr>
        <w:spacing w:line="240" w:lineRule="auto"/>
      </w:pPr>
      <w:r>
        <w:separator/>
      </w:r>
    </w:p>
  </w:endnote>
  <w:endnote w:type="continuationSeparator" w:id="0">
    <w:p w14:paraId="364D032F" w14:textId="77777777" w:rsidR="00064AA7" w:rsidRDefault="00064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2043" w14:textId="77777777" w:rsidR="001425E4" w:rsidRDefault="001425E4">
    <w:pPr>
      <w:pStyle w:val="Stopka"/>
      <w:jc w:val="center"/>
    </w:pPr>
  </w:p>
  <w:p w14:paraId="1A145BA5" w14:textId="77777777" w:rsidR="001425E4" w:rsidRDefault="00142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9715" w14:textId="77777777" w:rsidR="001425E4" w:rsidRPr="003129B0" w:rsidRDefault="00464F4B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DBA7C" wp14:editId="3987F6C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B292" w14:textId="77777777" w:rsidR="001425E4" w:rsidRPr="003129B0" w:rsidRDefault="00464F4B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2C4E5422" w14:textId="77777777" w:rsidR="001425E4" w:rsidRDefault="00464F4B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3FE6A50" w14:textId="77777777" w:rsidR="001425E4" w:rsidRPr="003129B0" w:rsidRDefault="00464F4B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2416BF8" w14:textId="77777777" w:rsidR="001425E4" w:rsidRDefault="00142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5552" w14:textId="77777777" w:rsidR="00064AA7" w:rsidRDefault="00064AA7">
      <w:pPr>
        <w:spacing w:line="240" w:lineRule="auto"/>
      </w:pPr>
      <w:r>
        <w:separator/>
      </w:r>
    </w:p>
  </w:footnote>
  <w:footnote w:type="continuationSeparator" w:id="0">
    <w:p w14:paraId="4B5659B0" w14:textId="77777777" w:rsidR="00064AA7" w:rsidRDefault="00064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8424" w14:textId="77777777" w:rsidR="001425E4" w:rsidRDefault="00464F4B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017C42CE" w14:textId="77777777" w:rsidR="001425E4" w:rsidRPr="00760E09" w:rsidRDefault="001425E4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FB0"/>
    <w:multiLevelType w:val="hybridMultilevel"/>
    <w:tmpl w:val="3E246332"/>
    <w:lvl w:ilvl="0" w:tplc="0646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CDC"/>
    <w:multiLevelType w:val="hybridMultilevel"/>
    <w:tmpl w:val="9AFC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256C"/>
    <w:multiLevelType w:val="hybridMultilevel"/>
    <w:tmpl w:val="B2224994"/>
    <w:lvl w:ilvl="0" w:tplc="2CAC4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232F"/>
    <w:multiLevelType w:val="hybridMultilevel"/>
    <w:tmpl w:val="FC76D96A"/>
    <w:lvl w:ilvl="0" w:tplc="5DFE4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918CC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8A2ED3"/>
    <w:multiLevelType w:val="hybridMultilevel"/>
    <w:tmpl w:val="074EA87C"/>
    <w:lvl w:ilvl="0" w:tplc="D06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8336300">
    <w:abstractNumId w:val="3"/>
  </w:num>
  <w:num w:numId="2" w16cid:durableId="1382826515">
    <w:abstractNumId w:val="2"/>
  </w:num>
  <w:num w:numId="3" w16cid:durableId="1259093873">
    <w:abstractNumId w:val="6"/>
  </w:num>
  <w:num w:numId="4" w16cid:durableId="1974478136">
    <w:abstractNumId w:val="5"/>
  </w:num>
  <w:num w:numId="5" w16cid:durableId="1045640241">
    <w:abstractNumId w:val="11"/>
  </w:num>
  <w:num w:numId="6" w16cid:durableId="1136950439">
    <w:abstractNumId w:val="1"/>
  </w:num>
  <w:num w:numId="7" w16cid:durableId="1538813982">
    <w:abstractNumId w:val="9"/>
  </w:num>
  <w:num w:numId="8" w16cid:durableId="1720547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9310064">
    <w:abstractNumId w:val="4"/>
  </w:num>
  <w:num w:numId="10" w16cid:durableId="1163276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248391">
    <w:abstractNumId w:val="7"/>
  </w:num>
  <w:num w:numId="12" w16cid:durableId="1319378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8584887">
    <w:abstractNumId w:val="8"/>
  </w:num>
  <w:num w:numId="14" w16cid:durableId="925922341">
    <w:abstractNumId w:val="0"/>
  </w:num>
  <w:num w:numId="15" w16cid:durableId="1538740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362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3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5"/>
    <w:rsid w:val="00037351"/>
    <w:rsid w:val="000539B9"/>
    <w:rsid w:val="00064AA7"/>
    <w:rsid w:val="000666FC"/>
    <w:rsid w:val="00075A9C"/>
    <w:rsid w:val="000B6B9D"/>
    <w:rsid w:val="001425E4"/>
    <w:rsid w:val="001F5FCF"/>
    <w:rsid w:val="00266A8C"/>
    <w:rsid w:val="00297C6C"/>
    <w:rsid w:val="003B019B"/>
    <w:rsid w:val="00402FC5"/>
    <w:rsid w:val="00406BC4"/>
    <w:rsid w:val="00464F4B"/>
    <w:rsid w:val="004E049B"/>
    <w:rsid w:val="005C1B3C"/>
    <w:rsid w:val="005D3ADF"/>
    <w:rsid w:val="00737B47"/>
    <w:rsid w:val="00763507"/>
    <w:rsid w:val="007C603A"/>
    <w:rsid w:val="008312FA"/>
    <w:rsid w:val="0086157A"/>
    <w:rsid w:val="008C0B08"/>
    <w:rsid w:val="008D765D"/>
    <w:rsid w:val="00967CF7"/>
    <w:rsid w:val="00A26D15"/>
    <w:rsid w:val="00B35655"/>
    <w:rsid w:val="00B8558E"/>
    <w:rsid w:val="00BE0C67"/>
    <w:rsid w:val="00C60132"/>
    <w:rsid w:val="00CA2150"/>
    <w:rsid w:val="00DA55B2"/>
    <w:rsid w:val="00E040B7"/>
    <w:rsid w:val="00E40140"/>
    <w:rsid w:val="00E71151"/>
    <w:rsid w:val="00E92857"/>
    <w:rsid w:val="00EF0BB5"/>
    <w:rsid w:val="00F01E30"/>
    <w:rsid w:val="00F44FF9"/>
    <w:rsid w:val="00F779AC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C73"/>
  <w15:chartTrackingRefBased/>
  <w15:docId w15:val="{010AB4BA-96D1-44F2-9DA0-88C0C75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55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B35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56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565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B3565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Siatkatabelijasna">
    <w:name w:val="Grid Table Light"/>
    <w:basedOn w:val="Standardowy"/>
    <w:uiPriority w:val="40"/>
    <w:rsid w:val="00EF0B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2">
    <w:name w:val="bodytext2"/>
    <w:basedOn w:val="Normalny"/>
    <w:rsid w:val="00E40140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E40140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E40140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blocktext">
    <w:name w:val="blocktext"/>
    <w:basedOn w:val="Normalny"/>
    <w:rsid w:val="00E40140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855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8558E"/>
    <w:rPr>
      <w:rFonts w:ascii="Book Antiqua" w:eastAsia="Times New Roman" w:hAnsi="Book Antiqua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B8558E"/>
  </w:style>
  <w:style w:type="paragraph" w:styleId="Tekstdymka">
    <w:name w:val="Balloon Text"/>
    <w:basedOn w:val="Normalny"/>
    <w:link w:val="TekstdymkaZnak"/>
    <w:uiPriority w:val="99"/>
    <w:semiHidden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8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uiPriority w:val="99"/>
    <w:unhideWhenUsed/>
    <w:rsid w:val="00B8558E"/>
    <w:rPr>
      <w:color w:val="0563C1"/>
      <w:u w:val="single"/>
    </w:rPr>
  </w:style>
  <w:style w:type="table" w:styleId="Tabela-Siatka">
    <w:name w:val="Table Grid"/>
    <w:basedOn w:val="Standardowy"/>
    <w:uiPriority w:val="39"/>
    <w:rsid w:val="00B855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B8558E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styleId="Bezodstpw">
    <w:name w:val="No Spacing"/>
    <w:uiPriority w:val="1"/>
    <w:qFormat/>
    <w:rsid w:val="00B855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558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B8558E"/>
    <w:rPr>
      <w:vertAlign w:val="superscript"/>
    </w:rPr>
  </w:style>
  <w:style w:type="character" w:customStyle="1" w:styleId="articletitle">
    <w:name w:val="articletitle"/>
    <w:basedOn w:val="Domylnaczcionkaakapitu"/>
    <w:rsid w:val="00B8558E"/>
  </w:style>
  <w:style w:type="character" w:styleId="UyteHipercze">
    <w:name w:val="FollowedHyperlink"/>
    <w:basedOn w:val="Domylnaczcionkaakapitu"/>
    <w:uiPriority w:val="99"/>
    <w:semiHidden/>
    <w:unhideWhenUsed/>
    <w:rsid w:val="00B8558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8558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8558E"/>
    <w:pPr>
      <w:tabs>
        <w:tab w:val="center" w:pos="1800"/>
        <w:tab w:val="center" w:pos="7320"/>
      </w:tabs>
      <w:overflowPunct w:val="0"/>
      <w:autoSpaceDE w:val="0"/>
      <w:autoSpaceDN w:val="0"/>
      <w:adjustRightInd w:val="0"/>
      <w:spacing w:line="240" w:lineRule="auto"/>
      <w:ind w:right="-29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8558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lb-s">
    <w:name w:val="a_lb-s"/>
    <w:basedOn w:val="Domylnaczcionkaakapitu"/>
    <w:rsid w:val="00B8558E"/>
  </w:style>
  <w:style w:type="character" w:styleId="Pogrubienie">
    <w:name w:val="Strong"/>
    <w:basedOn w:val="Domylnaczcionkaakapitu"/>
    <w:uiPriority w:val="22"/>
    <w:qFormat/>
    <w:rsid w:val="00B8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2024-01-30T11:50:00Z</dcterms:created>
  <dcterms:modified xsi:type="dcterms:W3CDTF">2024-01-30T11:50:00Z</dcterms:modified>
</cp:coreProperties>
</file>